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F2277">
      <w:pPr>
        <w:jc w:val="center"/>
        <w:rPr>
          <w:rFonts w:ascii="方正公文小标宋" w:hAnsi="方正公文小标宋" w:eastAsia="方正公文小标宋"/>
          <w:sz w:val="32"/>
          <w:szCs w:val="36"/>
        </w:rPr>
      </w:pPr>
      <w:r>
        <w:rPr>
          <w:rFonts w:hint="eastAsia" w:ascii="方正公文小标宋" w:hAnsi="方正公文小标宋" w:eastAsia="方正公文小标宋"/>
          <w:sz w:val="32"/>
          <w:szCs w:val="36"/>
        </w:rPr>
        <w:t>北京工商大学微型消防站管理办法</w:t>
      </w:r>
    </w:p>
    <w:p w14:paraId="28B9F1B2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为加强和规范学校微型消防站建设，预防和减少火灾危害，保障师生员工生命财产和学校财产安全，推动落实“有人员、有器材、有战斗力”建设要求，实现“灭早、灭小、灭初期”的工作目标，根据《</w:t>
      </w:r>
      <w:r>
        <w:rPr>
          <w:rFonts w:hint="eastAsia" w:ascii="仿宋_GB2312" w:eastAsia="仿宋_GB2312"/>
          <w:sz w:val="32"/>
          <w:szCs w:val="32"/>
          <w:lang w:eastAsia="zh-CN"/>
        </w:rPr>
        <w:t>中华</w:t>
      </w:r>
      <w:r>
        <w:rPr>
          <w:rFonts w:hint="eastAsia" w:ascii="仿宋_GB2312" w:eastAsia="仿宋_GB2312"/>
          <w:sz w:val="32"/>
          <w:szCs w:val="32"/>
        </w:rPr>
        <w:t>人民共和国消防法》、公安部消防局《消防安全重点单位微型消防站建设标准》、《北京市微型消防站标准化建设细则</w:t>
      </w:r>
      <w:r>
        <w:rPr>
          <w:rFonts w:hint="eastAsia" w:ascii="仿宋_GB2312" w:eastAsia="仿宋_GB2312"/>
          <w:sz w:val="32"/>
          <w:szCs w:val="32"/>
          <w:lang w:eastAsia="zh-CN"/>
        </w:rPr>
        <w:t>》等</w:t>
      </w:r>
      <w:r>
        <w:rPr>
          <w:rFonts w:hint="eastAsia" w:ascii="仿宋_GB2312" w:eastAsia="仿宋_GB2312"/>
          <w:sz w:val="32"/>
          <w:szCs w:val="32"/>
        </w:rPr>
        <w:t>要求，结合学校工作实际，制定本办法。</w:t>
      </w:r>
      <w:bookmarkStart w:id="0" w:name="_GoBack"/>
      <w:bookmarkEnd w:id="0"/>
    </w:p>
    <w:p w14:paraId="0079F19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第一章人员配备</w:t>
      </w:r>
    </w:p>
    <w:p w14:paraId="6134E81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第一条微型消防站设站长1人，由消防保卫干部兼任；副站长1人，由驻校保安队长兼任；各区设定消防队员6人，由执勤保安兼任；队员中设驾驶员1人，应持有机动车驾驶证，或者持有专用车辆驾驶资格证。</w:t>
      </w:r>
    </w:p>
    <w:p w14:paraId="45B9B9B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第二条控制室值班员2人（分1号值班员和2号值班员），由保安公司聘用专职人员担任，需具有建构筑物消防中级（含）以上证书。</w:t>
      </w:r>
    </w:p>
    <w:p w14:paraId="011584BC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第三条驻校消防维保工作人员2人，随微型消防站出动。</w:t>
      </w:r>
    </w:p>
    <w:p w14:paraId="3191D41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第四条微型消防站队员不得随意更换，确需更换时，要做好交接、报备，并加强演练。</w:t>
      </w:r>
    </w:p>
    <w:p w14:paraId="4281A416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第二章人员职责</w:t>
      </w:r>
    </w:p>
    <w:p w14:paraId="0280B467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第五条站长职责</w:t>
      </w:r>
    </w:p>
    <w:p w14:paraId="1E958B77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（一）负责微型消防站全面管理，熟悉灭火基本常识与应急处置流程。</w:t>
      </w:r>
    </w:p>
    <w:p w14:paraId="6A1428F9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（二）组织制订年度演习演练计划，加强日常演习演练，务求训练实效。</w:t>
      </w:r>
    </w:p>
    <w:p w14:paraId="2274DA0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（三）做好人员的及时调整补充，确保人员配备齐全。</w:t>
      </w:r>
    </w:p>
    <w:p w14:paraId="77DC5ABC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（四）做好微站装备器材的管理，确保器材的正常使用。</w:t>
      </w:r>
    </w:p>
    <w:p w14:paraId="5B91E099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（五）做好消防车辆和车载固定灭火救援装备的维护保养，及时补充消防车辆的油、水、电、气和灭火药剂。</w:t>
      </w:r>
    </w:p>
    <w:p w14:paraId="066222A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（六）建立健全微站管理业务档案。</w:t>
      </w:r>
    </w:p>
    <w:p w14:paraId="7DD7342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（七）火情发生后，到场担负组织指挥工作。</w:t>
      </w:r>
    </w:p>
    <w:p w14:paraId="43F9C3AB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第六条副站长职责</w:t>
      </w:r>
    </w:p>
    <w:p w14:paraId="5FD453C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（一）熟悉灭火基本常识与应急处置流程。</w:t>
      </w:r>
    </w:p>
    <w:p w14:paraId="6F9FFA1F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（二）参加日常演习演练，确保应急处置能力水平；</w:t>
      </w:r>
    </w:p>
    <w:p w14:paraId="674B73D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（三）熟悉人员疏散方法，做好日常演练。</w:t>
      </w:r>
    </w:p>
    <w:p w14:paraId="54A8E82F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（四）火情发生后，组织可调集的保安力量到场共同开展救援与疏散工作。</w:t>
      </w:r>
    </w:p>
    <w:p w14:paraId="6EE0396C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（五）火情发生后，在站长没有到场前到场担负组织指挥工作。</w:t>
      </w:r>
    </w:p>
    <w:p w14:paraId="2B07E915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（六）协助站长做好微型消防站日常管理、训练工作。</w:t>
      </w:r>
    </w:p>
    <w:p w14:paraId="6985A66A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第七条消防队员职责</w:t>
      </w:r>
    </w:p>
    <w:p w14:paraId="474E1DE7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（一）全面熟悉掌握应急处置流程，根据职责分工，完成现场灭火救援任务。</w:t>
      </w:r>
    </w:p>
    <w:p w14:paraId="1ADE084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（二）熟悉人员疏散方法，做好日常演练。</w:t>
      </w:r>
    </w:p>
    <w:p w14:paraId="52EF5737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（三）全面熟悉负责区域所有建筑物内外消防设施情况、周边道路情况等。</w:t>
      </w:r>
    </w:p>
    <w:p w14:paraId="42F1BC4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（四）熟练掌握装备器材性能和操作使用方法。</w:t>
      </w:r>
    </w:p>
    <w:p w14:paraId="4ED023AA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第八条中控室值班员职责</w:t>
      </w:r>
    </w:p>
    <w:p w14:paraId="21F51BFB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（一）全面熟悉掌握应急处置流程，根据职责分工，按照程序完成救援任务。</w:t>
      </w:r>
    </w:p>
    <w:p w14:paraId="533F4340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（二）熟悉和掌握消防各系统的工作原理和操作规程，熟悉各种按键的功能，能够熟练操作。</w:t>
      </w:r>
    </w:p>
    <w:p w14:paraId="3D03CAA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（三）每日检查火灾报警控制器的自检、消音、复位功能以及主备电源切换功能，消防联动控制器的运行状况，并认真填写《消防控制室值班记录》。</w:t>
      </w:r>
    </w:p>
    <w:p w14:paraId="5581A7A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（四）及时发现和处理设备故障，并填写《建筑消防设施故障处理记录》。</w:t>
      </w:r>
    </w:p>
    <w:p w14:paraId="6A08B236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第九条驻校维保人员职责</w:t>
      </w:r>
    </w:p>
    <w:p w14:paraId="6AA9C2F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（一）发生应急情况及时到场，为消防系统的正常运转提供技术保障。指导启用消防应急设施、设备和复位消防联动设施、设备，消防设施、设备出现故障、损坏及时修复。</w:t>
      </w:r>
    </w:p>
    <w:p w14:paraId="0DA88506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（二）负责校园内消防系统技术性设施的日常检查、专业技术维护、保养、维修，使消防系统处于正常运行状态，符合消防规范要求。</w:t>
      </w:r>
    </w:p>
    <w:p w14:paraId="1503F91F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（三）定期对消防控制中心值班人员、分控室人员等进行设备设施操作培训。</w:t>
      </w:r>
    </w:p>
    <w:p w14:paraId="5478C7B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第三章装备器材配备</w:t>
      </w:r>
    </w:p>
    <w:p w14:paraId="3893A7A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第十条微型消防站应设置人员值守、器材存放等用房。</w:t>
      </w:r>
    </w:p>
    <w:p w14:paraId="13948805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第十一条每个微型消防站配备电动消防车1辆，日常停放在便于出动的区域，并确保性能完好。</w:t>
      </w:r>
    </w:p>
    <w:p w14:paraId="4432D812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第十二条每个微型消防站配备一整套（6人）的消防救援器材包括消防服、防烟面罩、救援绳、正压式呼吸器、呼救器、消防斧、挠钩、撬棍等。</w:t>
      </w:r>
    </w:p>
    <w:p w14:paraId="6D98037A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第十三条巡逻队员与各分控室配备防毒面具一套。</w:t>
      </w:r>
    </w:p>
    <w:p w14:paraId="7BCA5075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第四章训练与演练</w:t>
      </w:r>
    </w:p>
    <w:p w14:paraId="1B7DA380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第十四条微型消防站每周应组织至少一次业务培训或演练拉动，做到周有演练，月有考核、讲评与总结，以确保达到“三知、四会、一联通”与“1.3.5处置”的能力要求。</w:t>
      </w:r>
    </w:p>
    <w:p w14:paraId="3DF616E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“三知”：知道校园各楼宇场所消防设施和器材位置、疏散通道和出口、建筑布局和功能；</w:t>
      </w:r>
    </w:p>
    <w:p w14:paraId="24D8841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“四会”：会组织疏散人员、会扑救初起火灾、会穿戴防护装备、会操作消防器材；</w:t>
      </w:r>
    </w:p>
    <w:p w14:paraId="2151263A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“一联通”：消防中控室、保卫处值班室与微型消防站、微型消防站与队员保持通信联络畅通。</w:t>
      </w:r>
    </w:p>
    <w:p w14:paraId="413442C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“1.3.5处置”：一分钟响应，三分钟到场处置，五分钟灭火。</w:t>
      </w:r>
    </w:p>
    <w:p w14:paraId="0CF3BA79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第十五条微型消防站应制定年度训练计划，确定训练内容及授课人，并严格按照训练计划抓好落实。</w:t>
      </w:r>
    </w:p>
    <w:p w14:paraId="7D455B1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第五章巡查与检查</w:t>
      </w:r>
    </w:p>
    <w:p w14:paraId="68C39455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第十六条微型消防站要每日定时组织实施单位内部巡查检查，加强夜间的防火巡查检查，及时发现和报告消除火灾隐患。</w:t>
      </w:r>
    </w:p>
    <w:p w14:paraId="321E7625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第十七条巡查检查内容</w:t>
      </w:r>
    </w:p>
    <w:p w14:paraId="55A7272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（一）有无违章用火用电。</w:t>
      </w:r>
    </w:p>
    <w:p w14:paraId="08970354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（二）常闭式防火门关闭情况。</w:t>
      </w:r>
    </w:p>
    <w:p w14:paraId="24676B69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（三）防火卷帘下物品堆放情况。</w:t>
      </w:r>
    </w:p>
    <w:p w14:paraId="2E904FF8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（四）消防水池、高位水箱水位情况。</w:t>
      </w:r>
    </w:p>
    <w:p w14:paraId="7158B91A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（五）安全出口、疏散通道、消防车通道畅通情况。</w:t>
      </w:r>
    </w:p>
    <w:p w14:paraId="73C21CB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（六）消防设施、器材完好保存情况。</w:t>
      </w:r>
    </w:p>
    <w:p w14:paraId="78D5A06D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（七）火灾隐患整改以及防范措施落实情况、消防安全重点部位人员在位履职情况等。</w:t>
      </w:r>
    </w:p>
    <w:p w14:paraId="36787C18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第十八条防火巡查检查应填写巡查检查记录，对于发现的无法整改的火灾隐患，要立即报告并做好登记。</w:t>
      </w:r>
    </w:p>
    <w:p w14:paraId="473D805B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第六章宣传与教育</w:t>
      </w:r>
    </w:p>
    <w:p w14:paraId="1D720285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第十九条微型消防站的教育由保安队负责，坚持每月组织一次教育，缓解人员紧张情绪，梳理心理问题，提升队员的自信心和凝聚力。</w:t>
      </w:r>
    </w:p>
    <w:p w14:paraId="39D76B87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第二十条微型消防站应依托学校内部宣传栏、宣传展板、电子显示屏、楼宇广告等有效载体开展防火巡查和消防宣传教育，普及消防安全知识。</w:t>
      </w:r>
    </w:p>
    <w:p w14:paraId="1844F14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第二十一条充分发挥微型消防站队员熟悉情况、就近靠前的优势，组织开展入户宣传，提示消防安全，协助消除火灾隐患。</w:t>
      </w:r>
    </w:p>
    <w:p w14:paraId="27E85B4D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第七章考核与奖惩</w:t>
      </w:r>
    </w:p>
    <w:p w14:paraId="18036926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第二十二条微型消防站工作由公司安全管理部进行考评，根据考评成绩实施奖励和处罚。</w:t>
      </w:r>
    </w:p>
    <w:p w14:paraId="55E597EB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第二十三条凡有下列情形之一，根据情况给予精神和物质奖励：</w:t>
      </w:r>
    </w:p>
    <w:p w14:paraId="6401E64A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认真履行岗位职责，严格落实消防安全制度，为消防安全做出突出成绩者。</w:t>
      </w:r>
    </w:p>
    <w:p w14:paraId="37EC8F82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发现火灾隐患及时报告并妥善处理的。</w:t>
      </w:r>
    </w:p>
    <w:p w14:paraId="094A33EA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发现初起火灾及时采取有效措施处置，避免重大损失者。</w:t>
      </w:r>
    </w:p>
    <w:p w14:paraId="7EB648A2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在火灾情况中判断正确，处置果断，扑救事迹突出者。</w:t>
      </w:r>
    </w:p>
    <w:p w14:paraId="320D6AA2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积极参加消防宣传教育培训、演练。</w:t>
      </w:r>
    </w:p>
    <w:p w14:paraId="47C0A563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在日常工作中有其他优异成绩和突出表现者。</w:t>
      </w:r>
    </w:p>
    <w:p w14:paraId="4495AD5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第二十四条有下列情形之一者，根据情况予以处罚：</w:t>
      </w:r>
    </w:p>
    <w:p w14:paraId="3D26DAE9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不履行本岗位职责，不落实消防安全制度，对消防安全工作造成影响的；</w:t>
      </w:r>
    </w:p>
    <w:p w14:paraId="16A8F85C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不会使用灭火器材灭火和不会报火警的；</w:t>
      </w:r>
    </w:p>
    <w:p w14:paraId="6B4CA17C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无故不参加消防培训、演练的；</w:t>
      </w:r>
    </w:p>
    <w:p w14:paraId="75DBF77F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在各级检查中，影响检查成绩，造成不良后果的。</w:t>
      </w:r>
    </w:p>
    <w:p w14:paraId="12B2C13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第八章附则</w:t>
      </w:r>
    </w:p>
    <w:p w14:paraId="6EAC35F9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第二十五条本办法由北京工商大学防火安全委员会办公室负责解释。</w:t>
      </w:r>
    </w:p>
    <w:p w14:paraId="5F9F721D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第二十六条本办法自公布之日起施行。</w:t>
      </w:r>
    </w:p>
    <w:p w14:paraId="671F8D9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572"/>
    <w:rsid w:val="0062478F"/>
    <w:rsid w:val="008610EE"/>
    <w:rsid w:val="008F1572"/>
    <w:rsid w:val="00CB67F5"/>
    <w:rsid w:val="2221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2483</Words>
  <Characters>2491</Characters>
  <Lines>18</Lines>
  <Paragraphs>5</Paragraphs>
  <TotalTime>2</TotalTime>
  <ScaleCrop>false</ScaleCrop>
  <LinksUpToDate>false</LinksUpToDate>
  <CharactersWithSpaces>2491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2024-10-17T07:17:00Z</dcterms:created>
  <dc:creator>劲 赵</dc:creator>
  <cp:lastModifiedBy>赵劲</cp:lastModifiedBy>
  <dcterms:modified xsi:type="dcterms:W3CDTF">2026-10-16T08:07:48Z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eyJoZGlkIjoiMzEwNTM5NzYwMDRjMzkwZTVkZjY2ODkwMGIxNGU0OTUiLCJ1c2VySWQiOiIxNzE3MzI4MjI2In0=</vt:lpwstr>
  </property>
  <property fmtid="{D5CDD505-2E9C-101B-9397-08002B2CF9AE}" pid="3" name="KSOProductBuildVer">
    <vt:lpwstr>2052-12.1.0.28043</vt:lpwstr>
  </property>
  <property fmtid="{D5CDD505-2E9C-101B-9397-08002B2CF9AE}" pid="4" name="ICV">
    <vt:lpwstr>716536FACDBC4460BDA71DB9FB261F4F_12</vt:lpwstr>
  </property>
</Properties>
</file>